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F6" w:rsidRDefault="00660FD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：北京星辰黄斑病公益基金会推荐的标准课程内容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E57F6">
        <w:trPr>
          <w:cantSplit/>
          <w:trHeight w:val="397"/>
        </w:trPr>
        <w:tc>
          <w:tcPr>
            <w:tcW w:w="8522" w:type="dxa"/>
          </w:tcPr>
          <w:p w:rsidR="005E57F6" w:rsidRDefault="00660FD1">
            <w:pPr>
              <w:spacing w:line="12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课程主题及重点内容（课程讲授、门诊、见习、手术观摩）</w:t>
            </w:r>
          </w:p>
        </w:tc>
      </w:tr>
      <w:tr w:rsidR="005E57F6">
        <w:trPr>
          <w:cantSplit/>
          <w:trHeight w:val="39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眼底病概览</w:t>
            </w:r>
          </w:p>
        </w:tc>
      </w:tr>
      <w:tr w:rsidR="005E57F6">
        <w:trPr>
          <w:cantSplit/>
          <w:trHeight w:val="39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眼内血管发生与抗血管生成的药物治疗</w:t>
            </w:r>
          </w:p>
        </w:tc>
      </w:tr>
      <w:tr w:rsidR="005E57F6">
        <w:trPr>
          <w:cantSplit/>
          <w:trHeight w:val="39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眼底血管造影（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）：</w:t>
            </w:r>
            <w:r>
              <w:rPr>
                <w:rFonts w:hint="eastAsia"/>
                <w:sz w:val="28"/>
                <w:szCs w:val="28"/>
              </w:rPr>
              <w:t>FFA</w:t>
            </w:r>
          </w:p>
        </w:tc>
      </w:tr>
      <w:tr w:rsidR="005E57F6">
        <w:trPr>
          <w:cantSplit/>
          <w:trHeight w:val="39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眼底血管造影（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）：</w:t>
            </w:r>
            <w:r>
              <w:rPr>
                <w:rFonts w:hint="eastAsia"/>
                <w:sz w:val="28"/>
                <w:szCs w:val="28"/>
              </w:rPr>
              <w:t>ICGA</w:t>
            </w:r>
          </w:p>
        </w:tc>
      </w:tr>
      <w:tr w:rsidR="005E57F6">
        <w:trPr>
          <w:cantSplit/>
          <w:trHeight w:val="39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低灌注相关性眼底病</w:t>
            </w:r>
          </w:p>
        </w:tc>
      </w:tr>
      <w:tr w:rsidR="005E57F6">
        <w:trPr>
          <w:cantSplit/>
          <w:trHeight w:val="39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OCT</w:t>
            </w:r>
            <w:r>
              <w:rPr>
                <w:rFonts w:hint="eastAsia"/>
                <w:sz w:val="28"/>
                <w:szCs w:val="28"/>
              </w:rPr>
              <w:t>检查（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E57F6">
        <w:trPr>
          <w:cantSplit/>
          <w:trHeight w:val="39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OCT</w:t>
            </w:r>
            <w:r>
              <w:rPr>
                <w:rFonts w:hint="eastAsia"/>
                <w:sz w:val="28"/>
                <w:szCs w:val="28"/>
              </w:rPr>
              <w:t>检查（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E57F6">
        <w:trPr>
          <w:cantSplit/>
          <w:trHeight w:val="39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小儿视网膜病变的诊断与治疗</w:t>
            </w:r>
          </w:p>
        </w:tc>
      </w:tr>
      <w:tr w:rsidR="005E57F6">
        <w:trPr>
          <w:cantSplit/>
          <w:trHeight w:val="39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视网膜色素上皮疾病（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E57F6">
        <w:trPr>
          <w:cantSplit/>
          <w:trHeight w:val="39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视网膜色素上皮疾病（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E57F6">
        <w:trPr>
          <w:cantSplit/>
          <w:trHeight w:val="39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脉络膜新生血管性疾病（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E57F6">
        <w:trPr>
          <w:cantSplit/>
          <w:trHeight w:val="39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脉络膜新生血管性疾病（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E57F6">
        <w:trPr>
          <w:cantSplit/>
          <w:trHeight w:val="39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视野检查与结果分析</w:t>
            </w:r>
          </w:p>
        </w:tc>
      </w:tr>
      <w:tr w:rsidR="005E57F6">
        <w:trPr>
          <w:cantSplit/>
          <w:trHeight w:val="39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神经眼科检查</w:t>
            </w:r>
          </w:p>
        </w:tc>
      </w:tr>
      <w:tr w:rsidR="005E57F6">
        <w:trPr>
          <w:cantSplit/>
          <w:trHeight w:val="39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常见神经眼科疾病的诊断与鉴别诊断</w:t>
            </w:r>
          </w:p>
        </w:tc>
      </w:tr>
      <w:tr w:rsidR="005E57F6">
        <w:trPr>
          <w:cantSplit/>
          <w:trHeight w:val="39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眼底疾病的电生理检查</w:t>
            </w:r>
          </w:p>
        </w:tc>
      </w:tr>
      <w:tr w:rsidR="005E57F6">
        <w:trPr>
          <w:cantSplit/>
          <w:trHeight w:val="39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见习（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）：</w:t>
            </w:r>
            <w:r>
              <w:rPr>
                <w:rFonts w:hint="eastAsia"/>
                <w:sz w:val="28"/>
                <w:szCs w:val="28"/>
              </w:rPr>
              <w:t>FFA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ICGA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OCT</w:t>
            </w:r>
            <w:r>
              <w:rPr>
                <w:rFonts w:hint="eastAsia"/>
                <w:sz w:val="28"/>
                <w:szCs w:val="28"/>
              </w:rPr>
              <w:t>、视野检查</w:t>
            </w:r>
          </w:p>
        </w:tc>
      </w:tr>
      <w:tr w:rsidR="005E57F6">
        <w:trPr>
          <w:cantSplit/>
          <w:trHeight w:val="39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见习（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）：</w:t>
            </w:r>
            <w:r>
              <w:rPr>
                <w:rFonts w:hint="eastAsia"/>
                <w:sz w:val="28"/>
                <w:szCs w:val="28"/>
              </w:rPr>
              <w:t>FFA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ICGA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OCT</w:t>
            </w:r>
            <w:r>
              <w:rPr>
                <w:rFonts w:hint="eastAsia"/>
                <w:sz w:val="28"/>
                <w:szCs w:val="28"/>
              </w:rPr>
              <w:t>、视野检查</w:t>
            </w:r>
          </w:p>
        </w:tc>
      </w:tr>
      <w:tr w:rsidR="005E57F6">
        <w:trPr>
          <w:cantSplit/>
          <w:trHeight w:val="39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手术操作观摩（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E57F6">
        <w:trPr>
          <w:cantSplit/>
          <w:trHeight w:val="39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手术操作观摩（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E57F6">
        <w:trPr>
          <w:trHeight w:val="624"/>
        </w:trPr>
        <w:tc>
          <w:tcPr>
            <w:tcW w:w="8522" w:type="dxa"/>
          </w:tcPr>
          <w:p w:rsidR="005E57F6" w:rsidRDefault="00660FD1"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玻璃体视网膜交界面疾病（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E57F6"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玻璃体视网膜交界面疾病（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E57F6"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视网膜血管疾病（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E57F6"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视网膜血管疾病（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E57F6"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葡萄膜炎及其他感染性疾病（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E57F6"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葡萄膜炎及其他感染性疾病（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E57F6"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糖皮质激素与免疫抑制剂应用</w:t>
            </w:r>
          </w:p>
        </w:tc>
      </w:tr>
      <w:tr w:rsidR="005E57F6"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眼底疾病的</w:t>
            </w: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超检查</w:t>
            </w:r>
          </w:p>
        </w:tc>
      </w:tr>
      <w:tr w:rsidR="005E57F6"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眼底病激光治疗（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）原理与激光器选择</w:t>
            </w:r>
          </w:p>
        </w:tc>
      </w:tr>
      <w:tr w:rsidR="005E57F6"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眼底病激光治疗（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）操作技术及注意事项</w:t>
            </w:r>
          </w:p>
        </w:tc>
      </w:tr>
      <w:tr w:rsidR="005E57F6">
        <w:trPr>
          <w:trHeight w:val="58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眼底肿瘤的诊断与治疗（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E57F6"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眼底肿瘤的诊断与治疗（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E57F6"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眼恶性肿瘤的综合治疗</w:t>
            </w:r>
          </w:p>
        </w:tc>
      </w:tr>
      <w:tr w:rsidR="005E57F6"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糖尿病视网膜病变（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E57F6"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糖尿病视网膜病变（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E57F6">
        <w:tc>
          <w:tcPr>
            <w:tcW w:w="8522" w:type="dxa"/>
          </w:tcPr>
          <w:p w:rsidR="005E57F6" w:rsidRDefault="006934A1" w:rsidP="006934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视网膜脱离的外路手术</w:t>
            </w:r>
            <w:bookmarkStart w:id="0" w:name="_GoBack"/>
            <w:bookmarkEnd w:id="0"/>
          </w:p>
        </w:tc>
      </w:tr>
      <w:tr w:rsidR="005E57F6"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玻璃体视网膜手术的手术原则和基本技巧（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E57F6"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玻璃体视网膜手术的手术原则和基本技巧（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E57F6" w:rsidTr="006934A1">
        <w:trPr>
          <w:trHeight w:val="347"/>
        </w:trPr>
        <w:tc>
          <w:tcPr>
            <w:tcW w:w="8522" w:type="dxa"/>
          </w:tcPr>
          <w:p w:rsidR="005E57F6" w:rsidRDefault="00660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玻璃体视网膜手术的并发症及处理</w:t>
            </w:r>
          </w:p>
        </w:tc>
      </w:tr>
    </w:tbl>
    <w:p w:rsidR="005E57F6" w:rsidRPr="006934A1" w:rsidRDefault="005E57F6" w:rsidP="006934A1">
      <w:pPr>
        <w:rPr>
          <w:rFonts w:hint="eastAsia"/>
          <w:sz w:val="28"/>
          <w:szCs w:val="28"/>
        </w:rPr>
      </w:pPr>
    </w:p>
    <w:sectPr w:rsidR="005E57F6" w:rsidRPr="006934A1">
      <w:headerReference w:type="default" r:id="rId7"/>
      <w:footerReference w:type="default" r:id="rId8"/>
      <w:pgSz w:w="11906" w:h="16838"/>
      <w:pgMar w:top="1270" w:right="1800" w:bottom="93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FD1" w:rsidRDefault="00660FD1">
      <w:r>
        <w:separator/>
      </w:r>
    </w:p>
  </w:endnote>
  <w:endnote w:type="continuationSeparator" w:id="0">
    <w:p w:rsidR="00660FD1" w:rsidRDefault="0066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F6" w:rsidRDefault="00660FD1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北京市西直门南大街</w:t>
    </w:r>
    <w:r>
      <w:rPr>
        <w:rFonts w:hint="eastAsia"/>
        <w:sz w:val="22"/>
        <w:szCs w:val="22"/>
      </w:rPr>
      <w:t>11</w:t>
    </w:r>
    <w:r>
      <w:rPr>
        <w:rFonts w:hint="eastAsia"/>
        <w:sz w:val="22"/>
        <w:szCs w:val="22"/>
      </w:rPr>
      <w:t>号</w:t>
    </w:r>
  </w:p>
  <w:p w:rsidR="005E57F6" w:rsidRDefault="00660FD1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www.huangban.org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FD1" w:rsidRDefault="00660FD1">
      <w:r>
        <w:separator/>
      </w:r>
    </w:p>
  </w:footnote>
  <w:footnote w:type="continuationSeparator" w:id="0">
    <w:p w:rsidR="00660FD1" w:rsidRDefault="0066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F6" w:rsidRDefault="00660FD1">
    <w:pPr>
      <w:pStyle w:val="a4"/>
    </w:pPr>
    <w:r>
      <w:rPr>
        <w:noProof/>
      </w:rPr>
      <w:drawing>
        <wp:inline distT="0" distB="0" distL="0" distR="0">
          <wp:extent cx="1301115" cy="408940"/>
          <wp:effectExtent l="0" t="0" r="13335" b="10160"/>
          <wp:docPr id="1" name="图片 1" descr="C:\Users\Dell\AppData\Local\Temp\151738571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Dell\AppData\Local\Temp\1517385711(1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54843" b="88123"/>
                  <a:stretch>
                    <a:fillRect/>
                  </a:stretch>
                </pic:blipFill>
                <pic:spPr>
                  <a:xfrm>
                    <a:off x="0" y="0"/>
                    <a:ext cx="1301115" cy="408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F6"/>
    <w:rsid w:val="005E57F6"/>
    <w:rsid w:val="00660FD1"/>
    <w:rsid w:val="006934A1"/>
    <w:rsid w:val="2020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C2F7C6-D789-4CF7-A4B0-702E5261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RVO-CRC</dc:creator>
  <cp:lastModifiedBy>roc001cn</cp:lastModifiedBy>
  <cp:revision>2</cp:revision>
  <dcterms:created xsi:type="dcterms:W3CDTF">2014-10-29T12:08:00Z</dcterms:created>
  <dcterms:modified xsi:type="dcterms:W3CDTF">2019-01-23T09:29:00Z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